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52A91" w14:textId="4967CB2F" w:rsidR="00213809" w:rsidRPr="00753A3E" w:rsidRDefault="00753A3E" w:rsidP="00213809">
      <w:pPr>
        <w:pStyle w:val="Title"/>
        <w:rPr>
          <w:rFonts w:ascii="Avenir Next LT Pro" w:hAnsi="Avenir Next LT Pro" w:cs="Calibri Light"/>
          <w:sz w:val="48"/>
          <w:szCs w:val="48"/>
        </w:rPr>
      </w:pPr>
      <w:bookmarkStart w:id="0" w:name="_Toc2943442"/>
      <w:bookmarkStart w:id="1" w:name="_Toc3213982"/>
      <w:bookmarkStart w:id="2" w:name="_Toc67653560"/>
      <w:r>
        <w:rPr>
          <w:rFonts w:ascii="Avenir Next LT Pro" w:hAnsi="Avenir Next LT Pro" w:cs="Calibri Light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6000EB0B" wp14:editId="182842D8">
            <wp:simplePos x="0" y="0"/>
            <wp:positionH relativeFrom="column">
              <wp:posOffset>3520440</wp:posOffset>
            </wp:positionH>
            <wp:positionV relativeFrom="paragraph">
              <wp:posOffset>462</wp:posOffset>
            </wp:positionV>
            <wp:extent cx="2733040" cy="1019983"/>
            <wp:effectExtent l="0" t="0" r="0" b="0"/>
            <wp:wrapSquare wrapText="bothSides"/>
            <wp:docPr id="84138113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95026" name="Picture 1" descr="Logo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91"/>
                    <a:stretch/>
                  </pic:blipFill>
                  <pic:spPr bwMode="auto">
                    <a:xfrm>
                      <a:off x="0" y="0"/>
                      <a:ext cx="2740501" cy="1022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809" w:rsidRPr="00753A3E">
        <w:rPr>
          <w:rFonts w:ascii="Avenir Next LT Pro" w:hAnsi="Avenir Next LT Pro" w:cs="Calibri Light"/>
          <w:sz w:val="48"/>
          <w:szCs w:val="48"/>
        </w:rPr>
        <w:t xml:space="preserve">Performance Measures </w:t>
      </w:r>
      <w:r>
        <w:rPr>
          <w:rFonts w:ascii="Avenir Next LT Pro" w:hAnsi="Avenir Next LT Pro" w:cs="Calibri Light"/>
          <w:sz w:val="48"/>
          <w:szCs w:val="48"/>
        </w:rPr>
        <w:t>T</w:t>
      </w:r>
      <w:r w:rsidR="00213809" w:rsidRPr="00753A3E">
        <w:rPr>
          <w:rFonts w:ascii="Avenir Next LT Pro" w:hAnsi="Avenir Next LT Pro" w:cs="Calibri Light"/>
          <w:sz w:val="48"/>
          <w:szCs w:val="48"/>
        </w:rPr>
        <w:t>emplate</w:t>
      </w:r>
    </w:p>
    <w:p w14:paraId="09A58E76" w14:textId="5D67C328" w:rsidR="00213809" w:rsidRPr="00753A3E" w:rsidRDefault="00213809" w:rsidP="00213809">
      <w:pPr>
        <w:rPr>
          <w:rFonts w:ascii="Avenir Next LT Pro" w:hAnsi="Avenir Next LT Pro"/>
        </w:rPr>
      </w:pPr>
      <w:r w:rsidRPr="00753A3E">
        <w:rPr>
          <w:rFonts w:ascii="Avenir Next LT Pro" w:hAnsi="Avenir Next LT Pro"/>
        </w:rPr>
        <w:t xml:space="preserve">AmeriCorps State and National </w:t>
      </w:r>
    </w:p>
    <w:p w14:paraId="14FF4D62" w14:textId="77777777" w:rsidR="00213809" w:rsidRPr="00753A3E" w:rsidRDefault="00213809" w:rsidP="00213809">
      <w:pPr>
        <w:rPr>
          <w:rFonts w:ascii="Avenir Next LT Pro" w:hAnsi="Avenir Next LT Pro"/>
        </w:rPr>
      </w:pPr>
    </w:p>
    <w:p w14:paraId="7C4A21FA" w14:textId="3167E916" w:rsidR="00213809" w:rsidRPr="00753A3E" w:rsidRDefault="00213809" w:rsidP="00213809">
      <w:pPr>
        <w:rPr>
          <w:rFonts w:ascii="Avenir Next LT Pro" w:hAnsi="Avenir Next LT Pro"/>
        </w:rPr>
      </w:pPr>
      <w:r w:rsidRPr="00753A3E">
        <w:rPr>
          <w:rFonts w:ascii="Avenir Next LT Pro" w:hAnsi="Avenir Next LT Pro"/>
        </w:rPr>
        <w:t xml:space="preserve">Instructions: Please use the </w:t>
      </w:r>
      <w:r w:rsidRPr="00753A3E">
        <w:rPr>
          <w:rFonts w:ascii="Avenir Next LT Pro" w:hAnsi="Avenir Next LT Pro"/>
          <w:i/>
          <w:iCs/>
        </w:rPr>
        <w:t>AmeriCorps Performance Measures Instructions 2025</w:t>
      </w:r>
      <w:r w:rsidRPr="00753A3E">
        <w:rPr>
          <w:rFonts w:ascii="Avenir Next LT Pro" w:hAnsi="Avenir Next LT Pro"/>
        </w:rPr>
        <w:t xml:space="preserve"> and the definitions provided to </w:t>
      </w:r>
      <w:r w:rsidR="00671A6E" w:rsidRPr="00753A3E">
        <w:rPr>
          <w:rFonts w:ascii="Avenir Next LT Pro" w:hAnsi="Avenir Next LT Pro"/>
        </w:rPr>
        <w:t xml:space="preserve">to guide you when completing </w:t>
      </w:r>
      <w:r w:rsidRPr="00753A3E">
        <w:rPr>
          <w:rFonts w:ascii="Avenir Next LT Pro" w:hAnsi="Avenir Next LT Pro"/>
        </w:rPr>
        <w:t>the template on the following page.</w:t>
      </w:r>
      <w:r w:rsidR="00671A6E" w:rsidRPr="00753A3E">
        <w:rPr>
          <w:rFonts w:ascii="Avenir Next LT Pro" w:hAnsi="Avenir Next LT Pro"/>
        </w:rPr>
        <w:t xml:space="preserve"> </w:t>
      </w:r>
      <w:r w:rsidR="003E0F59" w:rsidRPr="00753A3E">
        <w:rPr>
          <w:rFonts w:ascii="Avenir Next LT Pro" w:hAnsi="Avenir Next LT Pro"/>
        </w:rPr>
        <w:t xml:space="preserve">Applications must include at least one aligned performance measure (output paired with outcome) that corresponds to the proposed primary intervention. This may be a National Performance Measure or an applicant-determined measure depending on the program design. </w:t>
      </w:r>
    </w:p>
    <w:p w14:paraId="5148B5AA" w14:textId="77777777" w:rsidR="00671A6E" w:rsidRPr="00753A3E" w:rsidRDefault="00671A6E" w:rsidP="00213809">
      <w:pPr>
        <w:rPr>
          <w:rFonts w:ascii="Avenir Next LT Pro" w:hAnsi="Avenir Next LT Pro"/>
        </w:rPr>
      </w:pPr>
    </w:p>
    <w:tbl>
      <w:tblPr>
        <w:tblW w:w="9788" w:type="dxa"/>
        <w:tblInd w:w="1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6"/>
        <w:gridCol w:w="7792"/>
      </w:tblGrid>
      <w:tr w:rsidR="00671A6E" w:rsidRPr="00753A3E" w14:paraId="798964CE" w14:textId="77777777" w:rsidTr="003E0F59">
        <w:trPr>
          <w:trHeight w:hRule="exact" w:val="252"/>
        </w:trPr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6E0921" w14:textId="06657055" w:rsidR="00671A6E" w:rsidRPr="00753A3E" w:rsidRDefault="00213809" w:rsidP="00213809">
            <w:pPr>
              <w:rPr>
                <w:rFonts w:ascii="Avenir Next LT Pro" w:hAnsi="Avenir Next LT Pro"/>
              </w:rPr>
            </w:pPr>
            <w:bookmarkStart w:id="3" w:name="_Hlk522523901"/>
            <w:r w:rsidRPr="00753A3E">
              <w:rPr>
                <w:rFonts w:ascii="Avenir Next LT Pro" w:hAnsi="Avenir Next LT Pro"/>
              </w:rPr>
              <w:t>Terminology</w:t>
            </w:r>
          </w:p>
        </w:tc>
        <w:tc>
          <w:tcPr>
            <w:tcW w:w="8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61370B" w14:textId="77777777" w:rsidR="00671A6E" w:rsidRPr="00753A3E" w:rsidRDefault="00671A6E" w:rsidP="00213809">
            <w:pPr>
              <w:rPr>
                <w:rFonts w:ascii="Avenir Next LT Pro" w:hAnsi="Avenir Next LT Pro"/>
              </w:rPr>
            </w:pPr>
            <w:r w:rsidRPr="00753A3E">
              <w:rPr>
                <w:rFonts w:ascii="Avenir Next LT Pro" w:hAnsi="Avenir Next LT Pro"/>
              </w:rPr>
              <w:t>Definition</w:t>
            </w:r>
          </w:p>
        </w:tc>
      </w:tr>
      <w:tr w:rsidR="00671A6E" w:rsidRPr="00753A3E" w14:paraId="1A91B62B" w14:textId="77777777" w:rsidTr="003E0F59">
        <w:trPr>
          <w:trHeight w:val="789"/>
        </w:trPr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ED1B70" w14:textId="77777777" w:rsidR="00671A6E" w:rsidRPr="00753A3E" w:rsidRDefault="00671A6E" w:rsidP="00213809">
            <w:pPr>
              <w:rPr>
                <w:rFonts w:ascii="Avenir Next LT Pro" w:hAnsi="Avenir Next LT Pro"/>
              </w:rPr>
            </w:pPr>
            <w:r w:rsidRPr="00753A3E">
              <w:rPr>
                <w:rFonts w:ascii="Avenir Next LT Pro" w:hAnsi="Avenir Next LT Pro"/>
              </w:rPr>
              <w:t>Activities</w:t>
            </w:r>
          </w:p>
        </w:tc>
        <w:tc>
          <w:tcPr>
            <w:tcW w:w="8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42610A" w14:textId="77777777" w:rsidR="00671A6E" w:rsidRPr="00753A3E" w:rsidRDefault="00671A6E" w:rsidP="00213809">
            <w:pPr>
              <w:rPr>
                <w:rFonts w:ascii="Avenir Next LT Pro" w:hAnsi="Avenir Next LT Pro"/>
              </w:rPr>
            </w:pPr>
            <w:r w:rsidRPr="00753A3E">
              <w:rPr>
                <w:rFonts w:ascii="Avenir Next LT Pro" w:hAnsi="Avenir Next LT Pro"/>
              </w:rPr>
              <w:t>The primary service activities that AmeriCorps members will undertake to produce the specific outputs and achieve outcomes.</w:t>
            </w:r>
          </w:p>
        </w:tc>
      </w:tr>
      <w:tr w:rsidR="00671A6E" w:rsidRPr="00753A3E" w14:paraId="19F40D85" w14:textId="77777777" w:rsidTr="003E0F59">
        <w:trPr>
          <w:trHeight w:val="1068"/>
        </w:trPr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065B12" w14:textId="77777777" w:rsidR="00671A6E" w:rsidRPr="00753A3E" w:rsidRDefault="00671A6E" w:rsidP="00213809">
            <w:pPr>
              <w:rPr>
                <w:rFonts w:ascii="Avenir Next LT Pro" w:hAnsi="Avenir Next LT Pro"/>
              </w:rPr>
            </w:pPr>
            <w:r w:rsidRPr="00753A3E">
              <w:rPr>
                <w:rFonts w:ascii="Avenir Next LT Pro" w:hAnsi="Avenir Next LT Pro"/>
              </w:rPr>
              <w:t>Inputs</w:t>
            </w:r>
          </w:p>
        </w:tc>
        <w:tc>
          <w:tcPr>
            <w:tcW w:w="8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E0BE60" w14:textId="04BDA466" w:rsidR="00213809" w:rsidRPr="00753A3E" w:rsidRDefault="00671A6E" w:rsidP="003E0F59">
            <w:pPr>
              <w:rPr>
                <w:rFonts w:ascii="Avenir Next LT Pro" w:hAnsi="Avenir Next LT Pro"/>
              </w:rPr>
            </w:pPr>
            <w:r w:rsidRPr="00753A3E">
              <w:rPr>
                <w:rFonts w:ascii="Avenir Next LT Pro" w:hAnsi="Avenir Next LT Pro"/>
              </w:rPr>
              <w:t>The resources your program will use to produce outputs and achieve outcomes. Examples include staff, AmeriCorps members, volunteers, facilities, equipment, training curricula, and funding.</w:t>
            </w:r>
          </w:p>
        </w:tc>
      </w:tr>
      <w:tr w:rsidR="00671A6E" w:rsidRPr="00753A3E" w14:paraId="17401137" w14:textId="77777777" w:rsidTr="003E0F59">
        <w:trPr>
          <w:trHeight w:val="798"/>
        </w:trPr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B753F9" w14:textId="77777777" w:rsidR="00671A6E" w:rsidRPr="00753A3E" w:rsidRDefault="00671A6E" w:rsidP="00213809">
            <w:pPr>
              <w:rPr>
                <w:rFonts w:ascii="Avenir Next LT Pro" w:hAnsi="Avenir Next LT Pro"/>
              </w:rPr>
            </w:pPr>
            <w:r w:rsidRPr="00753A3E">
              <w:rPr>
                <w:rFonts w:ascii="Avenir Next LT Pro" w:hAnsi="Avenir Next LT Pro"/>
              </w:rPr>
              <w:t>Intervention</w:t>
            </w:r>
          </w:p>
        </w:tc>
        <w:tc>
          <w:tcPr>
            <w:tcW w:w="8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1D5B31" w14:textId="77777777" w:rsidR="00671A6E" w:rsidRPr="00753A3E" w:rsidRDefault="00671A6E" w:rsidP="00213809">
            <w:pPr>
              <w:rPr>
                <w:rFonts w:ascii="Avenir Next LT Pro" w:hAnsi="Avenir Next LT Pro"/>
              </w:rPr>
            </w:pPr>
            <w:r w:rsidRPr="00753A3E">
              <w:rPr>
                <w:rFonts w:ascii="Avenir Next LT Pro" w:hAnsi="Avenir Next LT Pro"/>
              </w:rPr>
              <w:t>The program model, including design and dosage, that addresses the community need.</w:t>
            </w:r>
          </w:p>
        </w:tc>
      </w:tr>
      <w:tr w:rsidR="00671A6E" w:rsidRPr="00753A3E" w14:paraId="4C684E74" w14:textId="77777777" w:rsidTr="003E0F59">
        <w:trPr>
          <w:trHeight w:val="798"/>
        </w:trPr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E1171E" w14:textId="77777777" w:rsidR="00671A6E" w:rsidRPr="00753A3E" w:rsidRDefault="00671A6E" w:rsidP="00213809">
            <w:pPr>
              <w:rPr>
                <w:rFonts w:ascii="Avenir Next LT Pro" w:hAnsi="Avenir Next LT Pro"/>
              </w:rPr>
            </w:pPr>
            <w:r w:rsidRPr="00753A3E">
              <w:rPr>
                <w:rFonts w:ascii="Avenir Next LT Pro" w:hAnsi="Avenir Next LT Pro"/>
              </w:rPr>
              <w:t>Long-term Outcomes</w:t>
            </w:r>
          </w:p>
        </w:tc>
        <w:tc>
          <w:tcPr>
            <w:tcW w:w="8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408CD9" w14:textId="77777777" w:rsidR="00671A6E" w:rsidRPr="00753A3E" w:rsidRDefault="00671A6E" w:rsidP="00213809">
            <w:pPr>
              <w:rPr>
                <w:rFonts w:ascii="Avenir Next LT Pro" w:hAnsi="Avenir Next LT Pro"/>
              </w:rPr>
            </w:pPr>
            <w:r w:rsidRPr="00753A3E">
              <w:rPr>
                <w:rFonts w:ascii="Avenir Next LT Pro" w:hAnsi="Avenir Next LT Pro"/>
              </w:rPr>
              <w:t>The measurable impact on the stated community need as a result of the service activities that will occur beyond the three-year grant cycle.</w:t>
            </w:r>
          </w:p>
        </w:tc>
      </w:tr>
      <w:tr w:rsidR="00671A6E" w:rsidRPr="00753A3E" w14:paraId="1483767E" w14:textId="77777777" w:rsidTr="003E0F59">
        <w:trPr>
          <w:trHeight w:val="789"/>
        </w:trPr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968803" w14:textId="77777777" w:rsidR="00671A6E" w:rsidRPr="00753A3E" w:rsidRDefault="00671A6E" w:rsidP="00213809">
            <w:pPr>
              <w:rPr>
                <w:rFonts w:ascii="Avenir Next LT Pro" w:hAnsi="Avenir Next LT Pro"/>
              </w:rPr>
            </w:pPr>
            <w:r w:rsidRPr="00753A3E">
              <w:rPr>
                <w:rFonts w:ascii="Avenir Next LT Pro" w:hAnsi="Avenir Next LT Pro"/>
              </w:rPr>
              <w:t>Mid-term Outcomes</w:t>
            </w:r>
          </w:p>
        </w:tc>
        <w:tc>
          <w:tcPr>
            <w:tcW w:w="8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ECCD0F" w14:textId="77777777" w:rsidR="00671A6E" w:rsidRPr="00753A3E" w:rsidRDefault="00671A6E" w:rsidP="00213809">
            <w:pPr>
              <w:rPr>
                <w:rFonts w:ascii="Avenir Next LT Pro" w:hAnsi="Avenir Next LT Pro"/>
              </w:rPr>
            </w:pPr>
            <w:r w:rsidRPr="00753A3E">
              <w:rPr>
                <w:rFonts w:ascii="Avenir Next LT Pro" w:hAnsi="Avenir Next LT Pro"/>
              </w:rPr>
              <w:t xml:space="preserve">The measurable intermediate change that will occur as a result of the service activities, usually measurable over the course of the grant cycles (2-3 years). </w:t>
            </w:r>
          </w:p>
        </w:tc>
      </w:tr>
      <w:tr w:rsidR="00671A6E" w:rsidRPr="00753A3E" w14:paraId="4A6EABD2" w14:textId="77777777" w:rsidTr="003E0F59">
        <w:trPr>
          <w:trHeight w:val="888"/>
        </w:trPr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65828A" w14:textId="77777777" w:rsidR="00671A6E" w:rsidRPr="00753A3E" w:rsidRDefault="00671A6E" w:rsidP="00213809">
            <w:pPr>
              <w:rPr>
                <w:rFonts w:ascii="Avenir Next LT Pro" w:hAnsi="Avenir Next LT Pro"/>
              </w:rPr>
            </w:pPr>
            <w:r w:rsidRPr="00753A3E">
              <w:rPr>
                <w:rFonts w:ascii="Avenir Next LT Pro" w:hAnsi="Avenir Next LT Pro"/>
              </w:rPr>
              <w:t>Short-term Outcomes</w:t>
            </w:r>
          </w:p>
        </w:tc>
        <w:tc>
          <w:tcPr>
            <w:tcW w:w="8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4D958A" w14:textId="77777777" w:rsidR="00671A6E" w:rsidRPr="00753A3E" w:rsidDel="000E567B" w:rsidRDefault="00671A6E" w:rsidP="00213809">
            <w:pPr>
              <w:rPr>
                <w:rFonts w:ascii="Avenir Next LT Pro" w:hAnsi="Avenir Next LT Pro"/>
              </w:rPr>
            </w:pPr>
            <w:r w:rsidRPr="00753A3E">
              <w:rPr>
                <w:rFonts w:ascii="Avenir Next LT Pro" w:hAnsi="Avenir Next LT Pro"/>
              </w:rPr>
              <w:t>The measurable intermediate change that will occur as a result of the service activities, measurable at the end of the program year.</w:t>
            </w:r>
          </w:p>
        </w:tc>
      </w:tr>
      <w:tr w:rsidR="00671A6E" w:rsidRPr="00753A3E" w14:paraId="2CE7F82C" w14:textId="77777777" w:rsidTr="003E0F59">
        <w:trPr>
          <w:trHeight w:val="798"/>
        </w:trPr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C26538" w14:textId="77777777" w:rsidR="00671A6E" w:rsidRPr="00753A3E" w:rsidRDefault="00671A6E" w:rsidP="00213809">
            <w:pPr>
              <w:rPr>
                <w:rFonts w:ascii="Avenir Next LT Pro" w:hAnsi="Avenir Next LT Pro"/>
              </w:rPr>
            </w:pPr>
            <w:r w:rsidRPr="00753A3E">
              <w:rPr>
                <w:rFonts w:ascii="Avenir Next LT Pro" w:hAnsi="Avenir Next LT Pro"/>
              </w:rPr>
              <w:t>Outputs</w:t>
            </w:r>
          </w:p>
        </w:tc>
        <w:tc>
          <w:tcPr>
            <w:tcW w:w="8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B1C539" w14:textId="77777777" w:rsidR="00671A6E" w:rsidRPr="00753A3E" w:rsidDel="000E567B" w:rsidRDefault="00671A6E" w:rsidP="00213809">
            <w:pPr>
              <w:rPr>
                <w:rFonts w:ascii="Avenir Next LT Pro" w:hAnsi="Avenir Next LT Pro"/>
              </w:rPr>
            </w:pPr>
            <w:r w:rsidRPr="00753A3E">
              <w:rPr>
                <w:rFonts w:ascii="Avenir Next LT Pro" w:hAnsi="Avenir Next LT Pro"/>
              </w:rPr>
              <w:t>The measurable evidence of the services activities delivered by your program including projects completed by your AmeriCorps members.</w:t>
            </w:r>
          </w:p>
        </w:tc>
      </w:tr>
      <w:tr w:rsidR="00671A6E" w:rsidRPr="00753A3E" w14:paraId="545D5E6E" w14:textId="77777777" w:rsidTr="003E0F59">
        <w:trPr>
          <w:trHeight w:val="1077"/>
        </w:trPr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286901" w14:textId="77777777" w:rsidR="00671A6E" w:rsidRPr="00753A3E" w:rsidRDefault="00671A6E" w:rsidP="00213809">
            <w:pPr>
              <w:rPr>
                <w:rFonts w:ascii="Avenir Next LT Pro" w:hAnsi="Avenir Next LT Pro"/>
              </w:rPr>
            </w:pPr>
            <w:r w:rsidRPr="00753A3E">
              <w:rPr>
                <w:rFonts w:ascii="Avenir Next LT Pro" w:hAnsi="Avenir Next LT Pro"/>
              </w:rPr>
              <w:t xml:space="preserve">Output/Outcome Instrument </w:t>
            </w:r>
          </w:p>
        </w:tc>
        <w:tc>
          <w:tcPr>
            <w:tcW w:w="8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512DF8" w14:textId="0699D3CE" w:rsidR="00213809" w:rsidRPr="00753A3E" w:rsidRDefault="00671A6E" w:rsidP="00213809">
            <w:pPr>
              <w:rPr>
                <w:rFonts w:ascii="Avenir Next LT Pro" w:hAnsi="Avenir Next LT Pro"/>
              </w:rPr>
            </w:pPr>
            <w:r w:rsidRPr="00753A3E">
              <w:rPr>
                <w:rFonts w:ascii="Avenir Next LT Pro" w:hAnsi="Avenir Next LT Pro"/>
              </w:rPr>
              <w:t>The instruments that will be used to collect data for each output, intermediate outcome, and end outcome. For example: Twenty educational outreach sessions will be measured by training agendas, sign-in sheets, and pre- and post-tests.</w:t>
            </w:r>
          </w:p>
        </w:tc>
      </w:tr>
      <w:tr w:rsidR="00671A6E" w:rsidRPr="00753A3E" w14:paraId="7B8E0852" w14:textId="77777777" w:rsidTr="003E0F59">
        <w:trPr>
          <w:trHeight w:val="708"/>
        </w:trPr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FC8BE9" w14:textId="77777777" w:rsidR="00671A6E" w:rsidRPr="00753A3E" w:rsidRDefault="00671A6E" w:rsidP="00213809">
            <w:pPr>
              <w:rPr>
                <w:rFonts w:ascii="Avenir Next LT Pro" w:hAnsi="Avenir Next LT Pro"/>
              </w:rPr>
            </w:pPr>
            <w:r w:rsidRPr="00753A3E">
              <w:rPr>
                <w:rFonts w:ascii="Avenir Next LT Pro" w:hAnsi="Avenir Next LT Pro"/>
              </w:rPr>
              <w:t>Output/Outcome Target</w:t>
            </w:r>
          </w:p>
        </w:tc>
        <w:tc>
          <w:tcPr>
            <w:tcW w:w="8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903D57" w14:textId="77777777" w:rsidR="00671A6E" w:rsidRPr="00753A3E" w:rsidRDefault="00671A6E" w:rsidP="00213809">
            <w:pPr>
              <w:rPr>
                <w:rFonts w:ascii="Avenir Next LT Pro" w:hAnsi="Avenir Next LT Pro"/>
              </w:rPr>
            </w:pPr>
            <w:r w:rsidRPr="00753A3E">
              <w:rPr>
                <w:rFonts w:ascii="Avenir Next LT Pro" w:hAnsi="Avenir Next LT Pro"/>
              </w:rPr>
              <w:t>The target number you expect to reach for each measure.</w:t>
            </w:r>
          </w:p>
        </w:tc>
      </w:tr>
      <w:tr w:rsidR="00671A6E" w:rsidRPr="00753A3E" w14:paraId="1E402E8C" w14:textId="77777777" w:rsidTr="003E0F59">
        <w:trPr>
          <w:trHeight w:val="1095"/>
        </w:trPr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E22A34" w14:textId="77777777" w:rsidR="00671A6E" w:rsidRPr="00753A3E" w:rsidRDefault="00671A6E" w:rsidP="00213809">
            <w:pPr>
              <w:rPr>
                <w:rFonts w:ascii="Avenir Next LT Pro" w:hAnsi="Avenir Next LT Pro"/>
              </w:rPr>
            </w:pPr>
            <w:r w:rsidRPr="00753A3E">
              <w:rPr>
                <w:rFonts w:ascii="Avenir Next LT Pro" w:hAnsi="Avenir Next LT Pro"/>
              </w:rPr>
              <w:t>Problem Statement</w:t>
            </w:r>
          </w:p>
        </w:tc>
        <w:tc>
          <w:tcPr>
            <w:tcW w:w="8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79BC79" w14:textId="051333D4" w:rsidR="00213809" w:rsidRPr="00753A3E" w:rsidRDefault="00671A6E" w:rsidP="003E0F59">
            <w:pPr>
              <w:rPr>
                <w:rFonts w:ascii="Avenir Next LT Pro" w:hAnsi="Avenir Next LT Pro"/>
              </w:rPr>
            </w:pPr>
            <w:r w:rsidRPr="00753A3E">
              <w:rPr>
                <w:rFonts w:ascii="Avenir Next LT Pro" w:hAnsi="Avenir Next LT Pro"/>
              </w:rPr>
              <w:t>A description of the specific unmet need, problem, or issue in the community that your AmeriCorps program will address (e.g. low literacy levels, lack of affordable housing, watershed pollution).</w:t>
            </w:r>
          </w:p>
        </w:tc>
      </w:tr>
      <w:bookmarkEnd w:id="3"/>
    </w:tbl>
    <w:p w14:paraId="52A1BEB0" w14:textId="77777777" w:rsidR="00213809" w:rsidRPr="00753A3E" w:rsidRDefault="00213809" w:rsidP="00213809">
      <w:pPr>
        <w:rPr>
          <w:rFonts w:ascii="Avenir Next LT Pro" w:hAnsi="Avenir Next LT Pro"/>
        </w:rPr>
      </w:pPr>
    </w:p>
    <w:p w14:paraId="57F93D65" w14:textId="77777777" w:rsidR="00213809" w:rsidRPr="00753A3E" w:rsidRDefault="00213809" w:rsidP="00213809">
      <w:pPr>
        <w:rPr>
          <w:rFonts w:ascii="Avenir Next LT Pro" w:hAnsi="Avenir Next LT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0F59" w:rsidRPr="00753A3E" w14:paraId="40436B58" w14:textId="77777777" w:rsidTr="003E0F59">
        <w:tc>
          <w:tcPr>
            <w:tcW w:w="9350" w:type="dxa"/>
            <w:shd w:val="clear" w:color="auto" w:fill="E8E8E8" w:themeFill="background2"/>
          </w:tcPr>
          <w:p w14:paraId="79836194" w14:textId="37D08B52" w:rsidR="003E0F59" w:rsidRPr="00753A3E" w:rsidRDefault="003E0F59" w:rsidP="0088306E">
            <w:pPr>
              <w:rPr>
                <w:rFonts w:ascii="Avenir Next LT Pro" w:hAnsi="Avenir Next LT Pro"/>
              </w:rPr>
            </w:pPr>
            <w:r w:rsidRPr="00753A3E">
              <w:rPr>
                <w:rFonts w:ascii="Avenir Next LT Pro" w:hAnsi="Avenir Next LT Pro"/>
                <w:b/>
                <w:bCs/>
              </w:rPr>
              <w:t>Problem Statement:</w:t>
            </w:r>
            <w:r w:rsidRPr="00753A3E">
              <w:rPr>
                <w:rFonts w:ascii="Avenir Next LT Pro" w:hAnsi="Avenir Next LT Pro"/>
              </w:rPr>
              <w:t xml:space="preserve"> Provide one to three sentences describing </w:t>
            </w:r>
            <w:r w:rsidR="0088306E" w:rsidRPr="00753A3E">
              <w:rPr>
                <w:rFonts w:ascii="Avenir Next LT Pro" w:hAnsi="Avenir Next LT Pro"/>
              </w:rPr>
              <w:t>the community need.</w:t>
            </w:r>
          </w:p>
        </w:tc>
      </w:tr>
      <w:tr w:rsidR="003E0F59" w:rsidRPr="00753A3E" w14:paraId="5F24B30B" w14:textId="77777777" w:rsidTr="003E0F59">
        <w:tc>
          <w:tcPr>
            <w:tcW w:w="9350" w:type="dxa"/>
          </w:tcPr>
          <w:p w14:paraId="543704A0" w14:textId="77777777" w:rsidR="003E0F59" w:rsidRPr="00753A3E" w:rsidRDefault="003E0F59" w:rsidP="00213809">
            <w:pPr>
              <w:rPr>
                <w:rFonts w:ascii="Avenir Next LT Pro" w:hAnsi="Avenir Next LT Pro"/>
              </w:rPr>
            </w:pPr>
          </w:p>
          <w:p w14:paraId="28AE7908" w14:textId="77777777" w:rsidR="0088306E" w:rsidRPr="00753A3E" w:rsidRDefault="0088306E" w:rsidP="00213809">
            <w:pPr>
              <w:rPr>
                <w:rFonts w:ascii="Avenir Next LT Pro" w:hAnsi="Avenir Next LT Pro"/>
              </w:rPr>
            </w:pPr>
          </w:p>
          <w:p w14:paraId="35C4B378" w14:textId="77777777" w:rsidR="004A18D7" w:rsidRPr="00753A3E" w:rsidRDefault="004A18D7" w:rsidP="00213809">
            <w:pPr>
              <w:rPr>
                <w:rFonts w:ascii="Avenir Next LT Pro" w:hAnsi="Avenir Next LT Pro"/>
              </w:rPr>
            </w:pPr>
          </w:p>
          <w:p w14:paraId="013F3146" w14:textId="77777777" w:rsidR="004A18D7" w:rsidRPr="00753A3E" w:rsidRDefault="004A18D7" w:rsidP="00213809">
            <w:pPr>
              <w:rPr>
                <w:rFonts w:ascii="Avenir Next LT Pro" w:hAnsi="Avenir Next LT Pro"/>
              </w:rPr>
            </w:pPr>
          </w:p>
          <w:p w14:paraId="0B9776FC" w14:textId="77777777" w:rsidR="0088306E" w:rsidRPr="00753A3E" w:rsidRDefault="0088306E" w:rsidP="00213809">
            <w:pPr>
              <w:rPr>
                <w:rFonts w:ascii="Avenir Next LT Pro" w:hAnsi="Avenir Next LT Pro"/>
              </w:rPr>
            </w:pPr>
          </w:p>
          <w:p w14:paraId="7579DD1E" w14:textId="77777777" w:rsidR="0088306E" w:rsidRPr="00753A3E" w:rsidRDefault="0088306E" w:rsidP="00213809">
            <w:pPr>
              <w:rPr>
                <w:rFonts w:ascii="Avenir Next LT Pro" w:hAnsi="Avenir Next LT Pro"/>
              </w:rPr>
            </w:pPr>
          </w:p>
        </w:tc>
      </w:tr>
    </w:tbl>
    <w:p w14:paraId="615AE7DC" w14:textId="77777777" w:rsidR="003E0F59" w:rsidRPr="00753A3E" w:rsidRDefault="003E0F59" w:rsidP="00213809">
      <w:pPr>
        <w:rPr>
          <w:rFonts w:ascii="Avenir Next LT Pro" w:hAnsi="Avenir Next LT Pro"/>
        </w:rPr>
      </w:pPr>
    </w:p>
    <w:p w14:paraId="33A7217E" w14:textId="77777777" w:rsidR="00213809" w:rsidRPr="00753A3E" w:rsidRDefault="00213809" w:rsidP="00213809">
      <w:pPr>
        <w:rPr>
          <w:rFonts w:ascii="Avenir Next LT Pro" w:hAnsi="Avenir Next LT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306E" w:rsidRPr="00753A3E" w14:paraId="38F310FB" w14:textId="77777777" w:rsidTr="0029552B">
        <w:tc>
          <w:tcPr>
            <w:tcW w:w="9350" w:type="dxa"/>
            <w:shd w:val="clear" w:color="auto" w:fill="E8E8E8" w:themeFill="background2"/>
          </w:tcPr>
          <w:p w14:paraId="69DC0685" w14:textId="65588EF3" w:rsidR="0088306E" w:rsidRPr="00753A3E" w:rsidRDefault="0088306E" w:rsidP="0029552B">
            <w:pPr>
              <w:rPr>
                <w:rFonts w:ascii="Avenir Next LT Pro" w:hAnsi="Avenir Next LT Pro"/>
              </w:rPr>
            </w:pPr>
            <w:r w:rsidRPr="00753A3E">
              <w:rPr>
                <w:rFonts w:ascii="Avenir Next LT Pro" w:hAnsi="Avenir Next LT Pro"/>
                <w:b/>
                <w:bCs/>
              </w:rPr>
              <w:t>Described Intervention:</w:t>
            </w:r>
            <w:r w:rsidRPr="00753A3E">
              <w:rPr>
                <w:rFonts w:ascii="Avenir Next LT Pro" w:hAnsi="Avenir Next LT Pro"/>
              </w:rPr>
              <w:t xml:space="preserve"> Provide a small paragraph describing type of intervention, design and dosage of intervention – intensity, frequency, duration. </w:t>
            </w:r>
          </w:p>
        </w:tc>
      </w:tr>
      <w:tr w:rsidR="0088306E" w:rsidRPr="00753A3E" w14:paraId="3940C88B" w14:textId="77777777" w:rsidTr="0029552B">
        <w:tc>
          <w:tcPr>
            <w:tcW w:w="9350" w:type="dxa"/>
          </w:tcPr>
          <w:p w14:paraId="5FDF3FE7" w14:textId="77777777" w:rsidR="0088306E" w:rsidRPr="00753A3E" w:rsidRDefault="0088306E" w:rsidP="0029552B">
            <w:pPr>
              <w:rPr>
                <w:rFonts w:ascii="Avenir Next LT Pro" w:hAnsi="Avenir Next LT Pro"/>
              </w:rPr>
            </w:pPr>
          </w:p>
          <w:p w14:paraId="12A36F24" w14:textId="77777777" w:rsidR="0088306E" w:rsidRPr="00753A3E" w:rsidRDefault="0088306E" w:rsidP="0029552B">
            <w:pPr>
              <w:rPr>
                <w:rFonts w:ascii="Avenir Next LT Pro" w:hAnsi="Avenir Next LT Pro"/>
              </w:rPr>
            </w:pPr>
          </w:p>
          <w:p w14:paraId="371DE101" w14:textId="77777777" w:rsidR="0088306E" w:rsidRPr="00753A3E" w:rsidRDefault="0088306E" w:rsidP="0029552B">
            <w:pPr>
              <w:rPr>
                <w:rFonts w:ascii="Avenir Next LT Pro" w:hAnsi="Avenir Next LT Pro"/>
              </w:rPr>
            </w:pPr>
          </w:p>
          <w:p w14:paraId="140AE485" w14:textId="77777777" w:rsidR="004A18D7" w:rsidRPr="00753A3E" w:rsidRDefault="004A18D7" w:rsidP="0029552B">
            <w:pPr>
              <w:rPr>
                <w:rFonts w:ascii="Avenir Next LT Pro" w:hAnsi="Avenir Next LT Pro"/>
              </w:rPr>
            </w:pPr>
          </w:p>
          <w:p w14:paraId="0EA5C4FE" w14:textId="77777777" w:rsidR="0088306E" w:rsidRPr="00753A3E" w:rsidRDefault="0088306E" w:rsidP="0029552B">
            <w:pPr>
              <w:rPr>
                <w:rFonts w:ascii="Avenir Next LT Pro" w:hAnsi="Avenir Next LT Pro"/>
              </w:rPr>
            </w:pPr>
          </w:p>
          <w:p w14:paraId="23EE6C58" w14:textId="77777777" w:rsidR="0088306E" w:rsidRPr="00753A3E" w:rsidRDefault="0088306E" w:rsidP="0029552B">
            <w:pPr>
              <w:rPr>
                <w:rFonts w:ascii="Avenir Next LT Pro" w:hAnsi="Avenir Next LT Pro"/>
              </w:rPr>
            </w:pPr>
          </w:p>
          <w:p w14:paraId="208CCBE2" w14:textId="77777777" w:rsidR="0088306E" w:rsidRPr="00753A3E" w:rsidRDefault="0088306E" w:rsidP="0029552B">
            <w:pPr>
              <w:rPr>
                <w:rFonts w:ascii="Avenir Next LT Pro" w:hAnsi="Avenir Next LT Pro"/>
              </w:rPr>
            </w:pPr>
          </w:p>
          <w:p w14:paraId="5BD29A5B" w14:textId="77777777" w:rsidR="0088306E" w:rsidRPr="00753A3E" w:rsidRDefault="0088306E" w:rsidP="0029552B">
            <w:pPr>
              <w:rPr>
                <w:rFonts w:ascii="Avenir Next LT Pro" w:hAnsi="Avenir Next LT Pro"/>
              </w:rPr>
            </w:pPr>
          </w:p>
          <w:p w14:paraId="22EB72F9" w14:textId="77777777" w:rsidR="0088306E" w:rsidRPr="00753A3E" w:rsidRDefault="0088306E" w:rsidP="0029552B">
            <w:pPr>
              <w:rPr>
                <w:rFonts w:ascii="Avenir Next LT Pro" w:hAnsi="Avenir Next LT Pro"/>
              </w:rPr>
            </w:pPr>
          </w:p>
          <w:p w14:paraId="3DA68B74" w14:textId="77777777" w:rsidR="0088306E" w:rsidRPr="00753A3E" w:rsidRDefault="0088306E" w:rsidP="0029552B">
            <w:pPr>
              <w:rPr>
                <w:rFonts w:ascii="Avenir Next LT Pro" w:hAnsi="Avenir Next LT Pro"/>
              </w:rPr>
            </w:pPr>
          </w:p>
        </w:tc>
      </w:tr>
    </w:tbl>
    <w:p w14:paraId="7E6CFF22" w14:textId="77777777" w:rsidR="0088306E" w:rsidRPr="00753A3E" w:rsidRDefault="0088306E" w:rsidP="00213809">
      <w:pPr>
        <w:rPr>
          <w:rFonts w:ascii="Avenir Next LT Pro" w:hAnsi="Avenir Next LT Pro"/>
        </w:rPr>
      </w:pPr>
    </w:p>
    <w:p w14:paraId="69D2E56A" w14:textId="77777777" w:rsidR="0088306E" w:rsidRPr="00753A3E" w:rsidRDefault="0088306E" w:rsidP="00213809">
      <w:pPr>
        <w:rPr>
          <w:rFonts w:ascii="Avenir Next LT Pro" w:hAnsi="Avenir Next LT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306E" w:rsidRPr="00753A3E" w14:paraId="4F9FE2B8" w14:textId="77777777" w:rsidTr="0088306E">
        <w:tc>
          <w:tcPr>
            <w:tcW w:w="9350" w:type="dxa"/>
            <w:shd w:val="clear" w:color="auto" w:fill="FFC000"/>
          </w:tcPr>
          <w:p w14:paraId="28A150A7" w14:textId="46852662" w:rsidR="0088306E" w:rsidRPr="00753A3E" w:rsidRDefault="0088306E" w:rsidP="0029552B">
            <w:pPr>
              <w:rPr>
                <w:rFonts w:ascii="Avenir Next LT Pro" w:hAnsi="Avenir Next LT Pro"/>
                <w:b/>
                <w:bCs/>
              </w:rPr>
            </w:pPr>
            <w:r w:rsidRPr="00753A3E">
              <w:rPr>
                <w:rFonts w:ascii="Avenir Next LT Pro" w:hAnsi="Avenir Next LT Pro"/>
                <w:b/>
                <w:bCs/>
              </w:rPr>
              <w:t>OUTPUT</w:t>
            </w:r>
          </w:p>
        </w:tc>
      </w:tr>
      <w:tr w:rsidR="0088306E" w:rsidRPr="00753A3E" w14:paraId="6315F3DB" w14:textId="77777777" w:rsidTr="0029552B">
        <w:tc>
          <w:tcPr>
            <w:tcW w:w="9350" w:type="dxa"/>
            <w:shd w:val="clear" w:color="auto" w:fill="E8E8E8" w:themeFill="background2"/>
          </w:tcPr>
          <w:p w14:paraId="336C76CA" w14:textId="16D580AA" w:rsidR="0088306E" w:rsidRPr="00753A3E" w:rsidRDefault="0088306E" w:rsidP="0029552B">
            <w:pPr>
              <w:rPr>
                <w:rFonts w:ascii="Avenir Next LT Pro" w:hAnsi="Avenir Next LT Pro"/>
              </w:rPr>
            </w:pPr>
            <w:r w:rsidRPr="00753A3E">
              <w:rPr>
                <w:rFonts w:ascii="Avenir Next LT Pro" w:hAnsi="Avenir Next LT Pro"/>
                <w:b/>
                <w:bCs/>
              </w:rPr>
              <w:t>Title:</w:t>
            </w:r>
            <w:r w:rsidRPr="00753A3E">
              <w:rPr>
                <w:rFonts w:ascii="Avenir Next LT Pro" w:hAnsi="Avenir Next LT Pro"/>
              </w:rPr>
              <w:t xml:space="preserve"> Write the National Performance Number output number and title. If the applicant has determined to create a new measurement, create an appropriate title </w:t>
            </w:r>
          </w:p>
        </w:tc>
      </w:tr>
      <w:tr w:rsidR="0088306E" w:rsidRPr="00753A3E" w14:paraId="3732F6AA" w14:textId="77777777" w:rsidTr="0029552B">
        <w:tc>
          <w:tcPr>
            <w:tcW w:w="9350" w:type="dxa"/>
          </w:tcPr>
          <w:p w14:paraId="7A2BCE59" w14:textId="77777777" w:rsidR="0088306E" w:rsidRPr="00753A3E" w:rsidRDefault="0088306E" w:rsidP="0029552B">
            <w:pPr>
              <w:rPr>
                <w:rFonts w:ascii="Avenir Next LT Pro" w:hAnsi="Avenir Next LT Pro"/>
              </w:rPr>
            </w:pPr>
          </w:p>
          <w:p w14:paraId="682EC83A" w14:textId="77777777" w:rsidR="0088306E" w:rsidRPr="00753A3E" w:rsidRDefault="0088306E" w:rsidP="0029552B">
            <w:pPr>
              <w:rPr>
                <w:rFonts w:ascii="Avenir Next LT Pro" w:hAnsi="Avenir Next LT Pro"/>
              </w:rPr>
            </w:pPr>
          </w:p>
          <w:p w14:paraId="631852F2" w14:textId="77777777" w:rsidR="004A18D7" w:rsidRPr="00753A3E" w:rsidRDefault="004A18D7" w:rsidP="0029552B">
            <w:pPr>
              <w:rPr>
                <w:rFonts w:ascii="Avenir Next LT Pro" w:hAnsi="Avenir Next LT Pro"/>
              </w:rPr>
            </w:pPr>
          </w:p>
        </w:tc>
      </w:tr>
      <w:tr w:rsidR="0088306E" w:rsidRPr="00753A3E" w14:paraId="54CACC72" w14:textId="77777777" w:rsidTr="0088306E">
        <w:tc>
          <w:tcPr>
            <w:tcW w:w="9350" w:type="dxa"/>
            <w:shd w:val="clear" w:color="auto" w:fill="E8E8E8" w:themeFill="background2"/>
          </w:tcPr>
          <w:p w14:paraId="1914FA16" w14:textId="7D9825CA" w:rsidR="0088306E" w:rsidRPr="00753A3E" w:rsidRDefault="0088306E" w:rsidP="0029552B">
            <w:pPr>
              <w:rPr>
                <w:rFonts w:ascii="Avenir Next LT Pro" w:hAnsi="Avenir Next LT Pro"/>
              </w:rPr>
            </w:pPr>
            <w:r w:rsidRPr="00753A3E">
              <w:rPr>
                <w:rFonts w:ascii="Avenir Next LT Pro" w:hAnsi="Avenir Next LT Pro"/>
                <w:b/>
                <w:bCs/>
              </w:rPr>
              <w:t>Output Target:</w:t>
            </w:r>
            <w:r w:rsidRPr="00753A3E">
              <w:rPr>
                <w:rFonts w:ascii="Avenir Next LT Pro" w:hAnsi="Avenir Next LT Pro"/>
              </w:rPr>
              <w:t xml:space="preserve"> Enter a number of beneficiaries, individuals, or structures – do not use percentages</w:t>
            </w:r>
          </w:p>
        </w:tc>
      </w:tr>
      <w:tr w:rsidR="0088306E" w:rsidRPr="00753A3E" w14:paraId="4B4555AF" w14:textId="77777777" w:rsidTr="0029552B">
        <w:tc>
          <w:tcPr>
            <w:tcW w:w="9350" w:type="dxa"/>
          </w:tcPr>
          <w:p w14:paraId="331F1A6B" w14:textId="77777777" w:rsidR="0088306E" w:rsidRPr="00753A3E" w:rsidRDefault="0088306E" w:rsidP="0029552B">
            <w:pPr>
              <w:rPr>
                <w:rFonts w:ascii="Avenir Next LT Pro" w:hAnsi="Avenir Next LT Pro"/>
              </w:rPr>
            </w:pPr>
          </w:p>
        </w:tc>
      </w:tr>
      <w:tr w:rsidR="0088306E" w:rsidRPr="00753A3E" w14:paraId="32A253A0" w14:textId="77777777" w:rsidTr="002C388B">
        <w:tc>
          <w:tcPr>
            <w:tcW w:w="9350" w:type="dxa"/>
            <w:shd w:val="clear" w:color="auto" w:fill="E8E8E8" w:themeFill="background2"/>
          </w:tcPr>
          <w:p w14:paraId="6CC73DFF" w14:textId="7D6622E2" w:rsidR="0088306E" w:rsidRPr="00753A3E" w:rsidRDefault="0088306E" w:rsidP="0029552B">
            <w:pPr>
              <w:rPr>
                <w:rFonts w:ascii="Avenir Next LT Pro" w:hAnsi="Avenir Next LT Pro"/>
              </w:rPr>
            </w:pPr>
            <w:r w:rsidRPr="00753A3E">
              <w:rPr>
                <w:rFonts w:ascii="Avenir Next LT Pro" w:hAnsi="Avenir Next LT Pro"/>
                <w:b/>
                <w:bCs/>
              </w:rPr>
              <w:t>Output Unit of Measure:</w:t>
            </w:r>
            <w:r w:rsidRPr="00753A3E">
              <w:rPr>
                <w:rFonts w:ascii="Avenir Next LT Pro" w:hAnsi="Avenir Next LT Pro"/>
              </w:rPr>
              <w:t xml:space="preserve"> Describe what is measured (i.e. clients, children, miles, etc.)</w:t>
            </w:r>
          </w:p>
        </w:tc>
      </w:tr>
      <w:tr w:rsidR="0088306E" w:rsidRPr="00753A3E" w14:paraId="75A71B80" w14:textId="77777777" w:rsidTr="0029552B">
        <w:tc>
          <w:tcPr>
            <w:tcW w:w="9350" w:type="dxa"/>
          </w:tcPr>
          <w:p w14:paraId="186F01DC" w14:textId="77777777" w:rsidR="0088306E" w:rsidRPr="00753A3E" w:rsidRDefault="0088306E" w:rsidP="0029552B">
            <w:pPr>
              <w:rPr>
                <w:rFonts w:ascii="Avenir Next LT Pro" w:hAnsi="Avenir Next LT Pro"/>
              </w:rPr>
            </w:pPr>
          </w:p>
        </w:tc>
      </w:tr>
      <w:tr w:rsidR="0088306E" w:rsidRPr="00753A3E" w14:paraId="253FF8F7" w14:textId="77777777" w:rsidTr="002C388B">
        <w:tc>
          <w:tcPr>
            <w:tcW w:w="9350" w:type="dxa"/>
            <w:shd w:val="clear" w:color="auto" w:fill="E8E8E8" w:themeFill="background2"/>
          </w:tcPr>
          <w:p w14:paraId="2FA698C8" w14:textId="2ED7FE02" w:rsidR="0088306E" w:rsidRPr="00753A3E" w:rsidRDefault="0088306E" w:rsidP="0029552B">
            <w:pPr>
              <w:rPr>
                <w:rFonts w:ascii="Avenir Next LT Pro" w:hAnsi="Avenir Next LT Pro"/>
              </w:rPr>
            </w:pPr>
            <w:r w:rsidRPr="00753A3E">
              <w:rPr>
                <w:rFonts w:ascii="Avenir Next LT Pro" w:hAnsi="Avenir Next LT Pro"/>
                <w:b/>
                <w:bCs/>
              </w:rPr>
              <w:t>Output Instrument</w:t>
            </w:r>
            <w:r w:rsidRPr="00753A3E">
              <w:rPr>
                <w:rFonts w:ascii="Avenir Next LT Pro" w:hAnsi="Avenir Next LT Pro"/>
              </w:rPr>
              <w:t>: Describe the data collection tool and method</w:t>
            </w:r>
            <w:r w:rsidR="004A18D7" w:rsidRPr="00753A3E">
              <w:rPr>
                <w:rFonts w:ascii="Avenir Next LT Pro" w:hAnsi="Avenir Next LT Pro"/>
              </w:rPr>
              <w:t xml:space="preserve">. Include a definitition of </w:t>
            </w:r>
            <w:r w:rsidRPr="00753A3E">
              <w:rPr>
                <w:rFonts w:ascii="Avenir Next LT Pro" w:hAnsi="Avenir Next LT Pro"/>
              </w:rPr>
              <w:t xml:space="preserve">the minimum dosage necessary to be counted as </w:t>
            </w:r>
            <w:r w:rsidR="004A18D7" w:rsidRPr="00753A3E">
              <w:rPr>
                <w:rFonts w:ascii="Avenir Next LT Pro" w:hAnsi="Avenir Next LT Pro"/>
              </w:rPr>
              <w:t>served, if applicable. Refer to the “How to Measure/Collect Data” information in the National Performance Measures Instructions.</w:t>
            </w:r>
          </w:p>
        </w:tc>
      </w:tr>
      <w:tr w:rsidR="000E2C0F" w:rsidRPr="00753A3E" w14:paraId="5CCFC455" w14:textId="77777777" w:rsidTr="000E2C0F">
        <w:trPr>
          <w:trHeight w:val="2051"/>
        </w:trPr>
        <w:tc>
          <w:tcPr>
            <w:tcW w:w="9350" w:type="dxa"/>
            <w:shd w:val="clear" w:color="auto" w:fill="auto"/>
          </w:tcPr>
          <w:p w14:paraId="3729E1FF" w14:textId="77777777" w:rsidR="000E2C0F" w:rsidRPr="00753A3E" w:rsidRDefault="000E2C0F" w:rsidP="0029552B">
            <w:pPr>
              <w:rPr>
                <w:rFonts w:ascii="Avenir Next LT Pro" w:hAnsi="Avenir Next LT Pro"/>
                <w:b/>
                <w:bCs/>
              </w:rPr>
            </w:pPr>
          </w:p>
        </w:tc>
      </w:tr>
      <w:bookmarkEnd w:id="0"/>
      <w:bookmarkEnd w:id="1"/>
      <w:bookmarkEnd w:id="2"/>
      <w:tr w:rsidR="004A18D7" w:rsidRPr="00753A3E" w14:paraId="0A92A899" w14:textId="77777777" w:rsidTr="004A18D7">
        <w:tc>
          <w:tcPr>
            <w:tcW w:w="9350" w:type="dxa"/>
            <w:shd w:val="clear" w:color="auto" w:fill="00B0F0"/>
          </w:tcPr>
          <w:p w14:paraId="378BD5B7" w14:textId="5FBBBC14" w:rsidR="004A18D7" w:rsidRPr="00753A3E" w:rsidRDefault="004A18D7" w:rsidP="0029552B">
            <w:pPr>
              <w:rPr>
                <w:rFonts w:ascii="Avenir Next LT Pro" w:hAnsi="Avenir Next LT Pro"/>
                <w:b/>
                <w:bCs/>
              </w:rPr>
            </w:pPr>
            <w:r w:rsidRPr="00753A3E">
              <w:rPr>
                <w:rFonts w:ascii="Avenir Next LT Pro" w:hAnsi="Avenir Next LT Pro"/>
                <w:b/>
                <w:bCs/>
              </w:rPr>
              <w:lastRenderedPageBreak/>
              <w:t>OUTCOME</w:t>
            </w:r>
          </w:p>
        </w:tc>
      </w:tr>
      <w:tr w:rsidR="004A18D7" w:rsidRPr="00753A3E" w14:paraId="2B5C7E66" w14:textId="77777777" w:rsidTr="0029552B">
        <w:tc>
          <w:tcPr>
            <w:tcW w:w="9350" w:type="dxa"/>
            <w:shd w:val="clear" w:color="auto" w:fill="E8E8E8" w:themeFill="background2"/>
          </w:tcPr>
          <w:p w14:paraId="375AA443" w14:textId="54E242C6" w:rsidR="004A18D7" w:rsidRPr="00753A3E" w:rsidRDefault="004A18D7" w:rsidP="0029552B">
            <w:pPr>
              <w:rPr>
                <w:rFonts w:ascii="Avenir Next LT Pro" w:hAnsi="Avenir Next LT Pro"/>
              </w:rPr>
            </w:pPr>
            <w:r w:rsidRPr="00753A3E">
              <w:rPr>
                <w:rFonts w:ascii="Avenir Next LT Pro" w:hAnsi="Avenir Next LT Pro"/>
                <w:b/>
                <w:bCs/>
              </w:rPr>
              <w:t>Title:</w:t>
            </w:r>
            <w:r w:rsidRPr="00753A3E">
              <w:rPr>
                <w:rFonts w:ascii="Avenir Next LT Pro" w:hAnsi="Avenir Next LT Pro"/>
              </w:rPr>
              <w:t xml:space="preserve"> Write the National Performance Number outcome aligned to the output entered above. If the applicant has determined to create a new measurement, create an appropriate title </w:t>
            </w:r>
          </w:p>
        </w:tc>
      </w:tr>
      <w:tr w:rsidR="004A18D7" w:rsidRPr="00753A3E" w14:paraId="4E12C1F4" w14:textId="77777777" w:rsidTr="0029552B">
        <w:tc>
          <w:tcPr>
            <w:tcW w:w="9350" w:type="dxa"/>
          </w:tcPr>
          <w:p w14:paraId="1669E3A7" w14:textId="77777777" w:rsidR="004A18D7" w:rsidRPr="00753A3E" w:rsidRDefault="004A18D7" w:rsidP="0029552B">
            <w:pPr>
              <w:rPr>
                <w:rFonts w:ascii="Avenir Next LT Pro" w:hAnsi="Avenir Next LT Pro"/>
              </w:rPr>
            </w:pPr>
          </w:p>
          <w:p w14:paraId="774F33EA" w14:textId="77777777" w:rsidR="004A18D7" w:rsidRPr="00753A3E" w:rsidRDefault="004A18D7" w:rsidP="0029552B">
            <w:pPr>
              <w:rPr>
                <w:rFonts w:ascii="Avenir Next LT Pro" w:hAnsi="Avenir Next LT Pro"/>
              </w:rPr>
            </w:pPr>
          </w:p>
          <w:p w14:paraId="34878554" w14:textId="77777777" w:rsidR="004A18D7" w:rsidRPr="00753A3E" w:rsidRDefault="004A18D7" w:rsidP="0029552B">
            <w:pPr>
              <w:rPr>
                <w:rFonts w:ascii="Avenir Next LT Pro" w:hAnsi="Avenir Next LT Pro"/>
              </w:rPr>
            </w:pPr>
          </w:p>
        </w:tc>
      </w:tr>
      <w:tr w:rsidR="004A18D7" w:rsidRPr="00753A3E" w14:paraId="7766DB72" w14:textId="77777777" w:rsidTr="0029552B">
        <w:tc>
          <w:tcPr>
            <w:tcW w:w="9350" w:type="dxa"/>
            <w:shd w:val="clear" w:color="auto" w:fill="E8E8E8" w:themeFill="background2"/>
          </w:tcPr>
          <w:p w14:paraId="40A790B2" w14:textId="7203179D" w:rsidR="004A18D7" w:rsidRPr="00753A3E" w:rsidRDefault="004A18D7" w:rsidP="0029552B">
            <w:pPr>
              <w:rPr>
                <w:rFonts w:ascii="Avenir Next LT Pro" w:hAnsi="Avenir Next LT Pro"/>
              </w:rPr>
            </w:pPr>
            <w:r w:rsidRPr="00753A3E">
              <w:rPr>
                <w:rFonts w:ascii="Avenir Next LT Pro" w:hAnsi="Avenir Next LT Pro"/>
                <w:b/>
                <w:bCs/>
              </w:rPr>
              <w:t>Outcome Target:</w:t>
            </w:r>
            <w:r w:rsidRPr="00753A3E">
              <w:rPr>
                <w:rFonts w:ascii="Avenir Next LT Pro" w:hAnsi="Avenir Next LT Pro"/>
              </w:rPr>
              <w:t xml:space="preserve"> Enter a number of beneficiaries, individuals, or structures – do not use percentages</w:t>
            </w:r>
          </w:p>
        </w:tc>
      </w:tr>
      <w:tr w:rsidR="004A18D7" w:rsidRPr="00753A3E" w14:paraId="7F5681F0" w14:textId="77777777" w:rsidTr="0029552B">
        <w:tc>
          <w:tcPr>
            <w:tcW w:w="9350" w:type="dxa"/>
          </w:tcPr>
          <w:p w14:paraId="3FFD9C00" w14:textId="77777777" w:rsidR="004A18D7" w:rsidRPr="00753A3E" w:rsidRDefault="004A18D7" w:rsidP="0029552B">
            <w:pPr>
              <w:rPr>
                <w:rFonts w:ascii="Avenir Next LT Pro" w:hAnsi="Avenir Next LT Pro"/>
              </w:rPr>
            </w:pPr>
          </w:p>
        </w:tc>
      </w:tr>
      <w:tr w:rsidR="004A18D7" w:rsidRPr="00753A3E" w14:paraId="59AEDB84" w14:textId="77777777" w:rsidTr="002C388B">
        <w:tc>
          <w:tcPr>
            <w:tcW w:w="9350" w:type="dxa"/>
            <w:shd w:val="clear" w:color="auto" w:fill="E8E8E8" w:themeFill="background2"/>
          </w:tcPr>
          <w:p w14:paraId="34C3E181" w14:textId="18169F84" w:rsidR="004A18D7" w:rsidRPr="00753A3E" w:rsidRDefault="004A18D7" w:rsidP="0029552B">
            <w:pPr>
              <w:rPr>
                <w:rFonts w:ascii="Avenir Next LT Pro" w:hAnsi="Avenir Next LT Pro"/>
              </w:rPr>
            </w:pPr>
            <w:r w:rsidRPr="00753A3E">
              <w:rPr>
                <w:rFonts w:ascii="Avenir Next LT Pro" w:hAnsi="Avenir Next LT Pro"/>
                <w:b/>
                <w:bCs/>
              </w:rPr>
              <w:t>Outcome Unit of Measure:</w:t>
            </w:r>
            <w:r w:rsidRPr="00753A3E">
              <w:rPr>
                <w:rFonts w:ascii="Avenir Next LT Pro" w:hAnsi="Avenir Next LT Pro"/>
              </w:rPr>
              <w:t xml:space="preserve"> </w:t>
            </w:r>
            <w:r w:rsidR="002C388B" w:rsidRPr="00753A3E">
              <w:rPr>
                <w:rFonts w:ascii="Avenir Next LT Pro" w:hAnsi="Avenir Next LT Pro"/>
              </w:rPr>
              <w:t>Identify</w:t>
            </w:r>
            <w:r w:rsidRPr="00753A3E">
              <w:rPr>
                <w:rFonts w:ascii="Avenir Next LT Pro" w:hAnsi="Avenir Next LT Pro"/>
              </w:rPr>
              <w:t xml:space="preserve"> what is measured (i.e. clients, children, miles, etc.)</w:t>
            </w:r>
          </w:p>
        </w:tc>
      </w:tr>
      <w:tr w:rsidR="004A18D7" w:rsidRPr="00753A3E" w14:paraId="381228D2" w14:textId="77777777" w:rsidTr="0029552B">
        <w:tc>
          <w:tcPr>
            <w:tcW w:w="9350" w:type="dxa"/>
          </w:tcPr>
          <w:p w14:paraId="24284600" w14:textId="77777777" w:rsidR="004A18D7" w:rsidRPr="00753A3E" w:rsidRDefault="004A18D7" w:rsidP="0029552B">
            <w:pPr>
              <w:rPr>
                <w:rFonts w:ascii="Avenir Next LT Pro" w:hAnsi="Avenir Next LT Pro"/>
              </w:rPr>
            </w:pPr>
          </w:p>
        </w:tc>
      </w:tr>
      <w:tr w:rsidR="004A18D7" w:rsidRPr="00753A3E" w14:paraId="51C270F2" w14:textId="77777777" w:rsidTr="002C388B">
        <w:tc>
          <w:tcPr>
            <w:tcW w:w="9350" w:type="dxa"/>
            <w:shd w:val="clear" w:color="auto" w:fill="E8E8E8" w:themeFill="background2"/>
          </w:tcPr>
          <w:p w14:paraId="2BB4CA52" w14:textId="7E715371" w:rsidR="004A18D7" w:rsidRPr="00753A3E" w:rsidRDefault="004A18D7" w:rsidP="0029552B">
            <w:pPr>
              <w:rPr>
                <w:rFonts w:ascii="Avenir Next LT Pro" w:hAnsi="Avenir Next LT Pro"/>
              </w:rPr>
            </w:pPr>
            <w:r w:rsidRPr="00753A3E">
              <w:rPr>
                <w:rFonts w:ascii="Avenir Next LT Pro" w:hAnsi="Avenir Next LT Pro"/>
                <w:b/>
                <w:bCs/>
              </w:rPr>
              <w:t>Outcome Instrument</w:t>
            </w:r>
            <w:r w:rsidRPr="00753A3E">
              <w:rPr>
                <w:rFonts w:ascii="Avenir Next LT Pro" w:hAnsi="Avenir Next LT Pro"/>
              </w:rPr>
              <w:t>: Describe the data collection tool and method to measure a change in knowledge, behavior, or condition. Include a definitition of success. Refer to the “How to Measure/Collect Data” information in the National Performance Measures Instructions.</w:t>
            </w:r>
          </w:p>
        </w:tc>
      </w:tr>
      <w:tr w:rsidR="004A18D7" w:rsidRPr="00753A3E" w14:paraId="29F1E67B" w14:textId="77777777" w:rsidTr="0029552B">
        <w:tc>
          <w:tcPr>
            <w:tcW w:w="9350" w:type="dxa"/>
          </w:tcPr>
          <w:p w14:paraId="2B73E6DB" w14:textId="77777777" w:rsidR="004A18D7" w:rsidRPr="00753A3E" w:rsidRDefault="004A18D7" w:rsidP="0029552B">
            <w:pPr>
              <w:rPr>
                <w:rFonts w:ascii="Avenir Next LT Pro" w:hAnsi="Avenir Next LT Pro"/>
              </w:rPr>
            </w:pPr>
          </w:p>
          <w:p w14:paraId="186C2B77" w14:textId="77777777" w:rsidR="004A18D7" w:rsidRPr="00753A3E" w:rsidRDefault="004A18D7" w:rsidP="0029552B">
            <w:pPr>
              <w:rPr>
                <w:rFonts w:ascii="Avenir Next LT Pro" w:hAnsi="Avenir Next LT Pro"/>
              </w:rPr>
            </w:pPr>
          </w:p>
          <w:p w14:paraId="08CFF6ED" w14:textId="77777777" w:rsidR="002C388B" w:rsidRPr="00753A3E" w:rsidRDefault="002C388B" w:rsidP="0029552B">
            <w:pPr>
              <w:rPr>
                <w:rFonts w:ascii="Avenir Next LT Pro" w:hAnsi="Avenir Next LT Pro"/>
              </w:rPr>
            </w:pPr>
          </w:p>
          <w:p w14:paraId="08CC27C9" w14:textId="77777777" w:rsidR="004A18D7" w:rsidRPr="00753A3E" w:rsidRDefault="004A18D7" w:rsidP="0029552B">
            <w:pPr>
              <w:rPr>
                <w:rFonts w:ascii="Avenir Next LT Pro" w:hAnsi="Avenir Next LT Pro"/>
              </w:rPr>
            </w:pPr>
          </w:p>
          <w:p w14:paraId="1B1EFC4D" w14:textId="77777777" w:rsidR="004A18D7" w:rsidRPr="00753A3E" w:rsidRDefault="004A18D7" w:rsidP="0029552B">
            <w:pPr>
              <w:rPr>
                <w:rFonts w:ascii="Avenir Next LT Pro" w:hAnsi="Avenir Next LT Pro"/>
              </w:rPr>
            </w:pPr>
          </w:p>
          <w:p w14:paraId="0EC1C4E2" w14:textId="77777777" w:rsidR="004A18D7" w:rsidRPr="00753A3E" w:rsidRDefault="004A18D7" w:rsidP="0029552B">
            <w:pPr>
              <w:rPr>
                <w:rFonts w:ascii="Avenir Next LT Pro" w:hAnsi="Avenir Next LT Pro"/>
              </w:rPr>
            </w:pPr>
          </w:p>
          <w:p w14:paraId="3AAABA57" w14:textId="77777777" w:rsidR="004A18D7" w:rsidRPr="00753A3E" w:rsidRDefault="004A18D7" w:rsidP="0029552B">
            <w:pPr>
              <w:rPr>
                <w:rFonts w:ascii="Avenir Next LT Pro" w:hAnsi="Avenir Next LT Pro"/>
              </w:rPr>
            </w:pPr>
          </w:p>
          <w:p w14:paraId="42BB63D6" w14:textId="77777777" w:rsidR="004A18D7" w:rsidRPr="00753A3E" w:rsidRDefault="004A18D7" w:rsidP="0029552B">
            <w:pPr>
              <w:rPr>
                <w:rFonts w:ascii="Avenir Next LT Pro" w:hAnsi="Avenir Next LT Pro"/>
              </w:rPr>
            </w:pPr>
          </w:p>
        </w:tc>
      </w:tr>
    </w:tbl>
    <w:p w14:paraId="1722B549" w14:textId="77777777" w:rsidR="004A18D7" w:rsidRPr="00753A3E" w:rsidRDefault="004A18D7" w:rsidP="00213809">
      <w:pPr>
        <w:rPr>
          <w:rFonts w:ascii="Avenir Next LT Pro" w:hAnsi="Avenir Next LT Pro"/>
        </w:rPr>
      </w:pPr>
    </w:p>
    <w:p w14:paraId="61E0A41B" w14:textId="77777777" w:rsidR="004A18D7" w:rsidRPr="00753A3E" w:rsidRDefault="004A18D7" w:rsidP="00213809">
      <w:pPr>
        <w:rPr>
          <w:rFonts w:ascii="Avenir Next LT Pro" w:hAnsi="Avenir Next LT Pro"/>
        </w:rPr>
      </w:pPr>
    </w:p>
    <w:p w14:paraId="474FDBB9" w14:textId="77777777" w:rsidR="002C388B" w:rsidRPr="00753A3E" w:rsidRDefault="002C388B" w:rsidP="00213809">
      <w:pPr>
        <w:rPr>
          <w:rFonts w:ascii="Avenir Next LT Pro" w:hAnsi="Avenir Next LT Pro"/>
        </w:rPr>
      </w:pPr>
    </w:p>
    <w:p w14:paraId="0561B171" w14:textId="5A379AA2" w:rsidR="004A18D7" w:rsidRPr="00753A3E" w:rsidRDefault="002C388B" w:rsidP="00AF7443">
      <w:pPr>
        <w:rPr>
          <w:rFonts w:ascii="Avenir Next LT Pro" w:hAnsi="Avenir Next LT Pro"/>
        </w:rPr>
      </w:pPr>
      <w:r w:rsidRPr="00753A3E">
        <w:rPr>
          <w:rFonts w:ascii="Avenir Next LT Pro" w:hAnsi="Avenir Next LT Pro"/>
        </w:rPr>
        <w:t xml:space="preserve">In the rare circumstance that the applicant needs to </w:t>
      </w:r>
      <w:r w:rsidR="004A18D7" w:rsidRPr="00753A3E">
        <w:rPr>
          <w:rFonts w:ascii="Avenir Next LT Pro" w:hAnsi="Avenir Next LT Pro"/>
        </w:rPr>
        <w:t>submit more than one Performance Measure</w:t>
      </w:r>
      <w:r w:rsidRPr="00753A3E">
        <w:rPr>
          <w:rFonts w:ascii="Avenir Next LT Pro" w:hAnsi="Avenir Next LT Pro"/>
        </w:rPr>
        <w:t xml:space="preserve"> output/outcome pair, please submit a separate Template for each set of performance measures.</w:t>
      </w:r>
    </w:p>
    <w:p w14:paraId="408916C8" w14:textId="77777777" w:rsidR="004A18D7" w:rsidRPr="00753A3E" w:rsidRDefault="004A18D7" w:rsidP="00213809">
      <w:pPr>
        <w:rPr>
          <w:rFonts w:ascii="Avenir Next LT Pro" w:hAnsi="Avenir Next LT Pro"/>
        </w:rPr>
      </w:pPr>
    </w:p>
    <w:sectPr w:rsidR="004A18D7" w:rsidRPr="00753A3E" w:rsidSect="002C388B">
      <w:head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4A175" w14:textId="77777777" w:rsidR="003E0F59" w:rsidRDefault="003E0F59" w:rsidP="003E0F59">
      <w:r>
        <w:separator/>
      </w:r>
    </w:p>
  </w:endnote>
  <w:endnote w:type="continuationSeparator" w:id="0">
    <w:p w14:paraId="717FD1F1" w14:textId="77777777" w:rsidR="003E0F59" w:rsidRDefault="003E0F59" w:rsidP="003E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03836" w14:textId="77777777" w:rsidR="003E0F59" w:rsidRDefault="003E0F59" w:rsidP="003E0F59">
      <w:r>
        <w:separator/>
      </w:r>
    </w:p>
  </w:footnote>
  <w:footnote w:type="continuationSeparator" w:id="0">
    <w:p w14:paraId="0592BCF4" w14:textId="77777777" w:rsidR="003E0F59" w:rsidRDefault="003E0F59" w:rsidP="003E0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D6F15" w14:textId="33E8A9EF" w:rsidR="003E0F59" w:rsidRDefault="003E0F59">
    <w:pPr>
      <w:pStyle w:val="Header"/>
    </w:pPr>
    <w:r>
      <w:t>S</w:t>
    </w:r>
    <w:r w:rsidR="000E2C0F">
      <w:t>ervMO</w:t>
    </w:r>
    <w:r>
      <w:t xml:space="preserve"> Performance Measures Template</w:t>
    </w:r>
    <w:r w:rsidR="002C388B">
      <w:tab/>
    </w:r>
    <w:r w:rsidR="002C388B">
      <w:tab/>
      <w:t xml:space="preserve">page </w:t>
    </w:r>
    <w:r w:rsidR="002C388B">
      <w:rPr>
        <w:noProof w:val="0"/>
      </w:rPr>
      <w:fldChar w:fldCharType="begin"/>
    </w:r>
    <w:r w:rsidR="002C388B">
      <w:instrText xml:space="preserve"> PAGE   \* MERGEFORMAT </w:instrText>
    </w:r>
    <w:r w:rsidR="002C388B">
      <w:rPr>
        <w:noProof w:val="0"/>
      </w:rPr>
      <w:fldChar w:fldCharType="separate"/>
    </w:r>
    <w:r w:rsidR="002C388B">
      <w:t>1</w:t>
    </w:r>
    <w:r w:rsidR="002C388B">
      <w:fldChar w:fldCharType="end"/>
    </w:r>
    <w:r w:rsidR="002C388B">
      <w:t xml:space="preserve"> of </w:t>
    </w:r>
    <w:fldSimple w:instr=" NUMPAGES   \* MERGEFORMAT ">
      <w:r w:rsidR="002C388B">
        <w:t>3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6E"/>
    <w:rsid w:val="00066AF2"/>
    <w:rsid w:val="000E2C0F"/>
    <w:rsid w:val="00101B1E"/>
    <w:rsid w:val="00213809"/>
    <w:rsid w:val="002623AD"/>
    <w:rsid w:val="002C388B"/>
    <w:rsid w:val="003E0F59"/>
    <w:rsid w:val="004A18D7"/>
    <w:rsid w:val="00671A6E"/>
    <w:rsid w:val="006C7243"/>
    <w:rsid w:val="00753A3E"/>
    <w:rsid w:val="0088306E"/>
    <w:rsid w:val="00933021"/>
    <w:rsid w:val="00A63245"/>
    <w:rsid w:val="00AF7443"/>
    <w:rsid w:val="00BD120D"/>
    <w:rsid w:val="00CB0FF1"/>
    <w:rsid w:val="00CD3E59"/>
    <w:rsid w:val="00D27D4E"/>
    <w:rsid w:val="00DA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BEF9DF"/>
  <w15:chartTrackingRefBased/>
  <w15:docId w15:val="{477E104A-EDD2-49B1-8346-A3077A23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13809"/>
    <w:pPr>
      <w:widowControl w:val="0"/>
      <w:spacing w:after="0" w:line="240" w:lineRule="auto"/>
      <w:ind w:right="231"/>
    </w:pPr>
    <w:rPr>
      <w:rFonts w:ascii="Calibri" w:eastAsia="Arial" w:hAnsi="Calibri" w:cs="Calibri"/>
      <w:noProof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A6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671A6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A6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A6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A6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A6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A6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A6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A6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71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A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A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A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A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A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A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A6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1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A6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1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A6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1A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A6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1A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A6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A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A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qFormat/>
    <w:rsid w:val="00671A6E"/>
    <w:rPr>
      <w:color w:val="00A6CE"/>
      <w:u w:val="single"/>
    </w:rPr>
  </w:style>
  <w:style w:type="paragraph" w:styleId="BodyText">
    <w:name w:val="Body Text"/>
    <w:basedOn w:val="Normal"/>
    <w:link w:val="BodyTextChar"/>
    <w:qFormat/>
    <w:rsid w:val="00671A6E"/>
    <w:pPr>
      <w:spacing w:before="74"/>
      <w:ind w:left="120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rsid w:val="00671A6E"/>
    <w:rPr>
      <w:rFonts w:ascii="Arial" w:eastAsia="Arial" w:hAnsi="Arial" w:cs="Arial"/>
      <w:kern w:val="0"/>
      <w:sz w:val="21"/>
      <w:szCs w:val="21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71A6E"/>
  </w:style>
  <w:style w:type="character" w:styleId="UnresolvedMention">
    <w:name w:val="Unresolved Mention"/>
    <w:basedOn w:val="DefaultParagraphFont"/>
    <w:uiPriority w:val="99"/>
    <w:semiHidden/>
    <w:unhideWhenUsed/>
    <w:rsid w:val="00671A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324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0F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F59"/>
    <w:rPr>
      <w:rFonts w:ascii="Calibri" w:eastAsia="Arial" w:hAnsi="Calibri" w:cs="Calibri"/>
      <w:noProof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0F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F59"/>
    <w:rPr>
      <w:rFonts w:ascii="Calibri" w:eastAsia="Arial" w:hAnsi="Calibri" w:cs="Calibri"/>
      <w:noProof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3E0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rtsm xmlns="4c65d37e-a55a-4bb0-b2b4-8d884d010927" xsi:nil="true"/>
    <TaxCatchAll xmlns="fb4ce569-0273-4228-9157-33b14876d013" xsi:nil="true"/>
    <lcf76f155ced4ddcb4097134ff3c332f xmlns="4c65d37e-a55a-4bb0-b2b4-8d884d0109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E749C2160C44DBE62D4E265178CB2" ma:contentTypeVersion="23" ma:contentTypeDescription="Create a new document." ma:contentTypeScope="" ma:versionID="1fd5ec17067628e791eb23438cef902c">
  <xsd:schema xmlns:xsd="http://www.w3.org/2001/XMLSchema" xmlns:xs="http://www.w3.org/2001/XMLSchema" xmlns:p="http://schemas.microsoft.com/office/2006/metadata/properties" xmlns:ns1="http://schemas.microsoft.com/sharepoint/v3" xmlns:ns2="fb4ce569-0273-4228-9157-33b14876d013" xmlns:ns3="4c65d37e-a55a-4bb0-b2b4-8d884d010927" targetNamespace="http://schemas.microsoft.com/office/2006/metadata/properties" ma:root="true" ma:fieldsID="56b2d32358fcc25a61a67c38c8483a0d" ns1:_="" ns2:_="" ns3:_="">
    <xsd:import namespace="http://schemas.microsoft.com/sharepoint/v3"/>
    <xsd:import namespace="fb4ce569-0273-4228-9157-33b14876d013"/>
    <xsd:import namespace="4c65d37e-a55a-4bb0-b2b4-8d884d0109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rtsm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ce569-0273-4228-9157-33b14876d0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db24926-93e8-4490-bc07-130724342e3d}" ma:internalName="TaxCatchAll" ma:showField="CatchAllData" ma:web="fb4ce569-0273-4228-9157-33b14876d0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5d37e-a55a-4bb0-b2b4-8d884d010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rtsm" ma:index="14" nillable="true" ma:displayName="Office" ma:internalName="rtsm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133fc88-55e6-4226-9516-9bd3a7d320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65AE0-22EC-4690-8019-BFD12A3D54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8349FE-39CD-4B18-B711-1A47AA194231}">
  <ds:schemaRefs>
    <ds:schemaRef ds:uri="http://schemas.microsoft.com/office/2006/metadata/properties"/>
    <ds:schemaRef ds:uri="http://schemas.microsoft.com/office/infopath/2007/PartnerControls"/>
    <ds:schemaRef ds:uri="dc048650-12c8-4543-b172-7c338e2c0394"/>
    <ds:schemaRef ds:uri="http://schemas.microsoft.com/sharepoint/v3"/>
    <ds:schemaRef ds:uri="4c65d37e-a55a-4bb0-b2b4-8d884d010927"/>
    <ds:schemaRef ds:uri="fb4ce569-0273-4228-9157-33b14876d013"/>
  </ds:schemaRefs>
</ds:datastoreItem>
</file>

<file path=customXml/itemProps3.xml><?xml version="1.0" encoding="utf-8"?>
<ds:datastoreItem xmlns:ds="http://schemas.openxmlformats.org/officeDocument/2006/customXml" ds:itemID="{73C60AAF-E171-43E1-A64B-28341EA97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4ce569-0273-4228-9157-33b14876d013"/>
    <ds:schemaRef ds:uri="4c65d37e-a55a-4bb0-b2b4-8d884d010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61DC3A-222D-4C23-A56D-ED3E336DA2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Jones</dc:creator>
  <cp:keywords/>
  <dc:description/>
  <cp:lastModifiedBy>Farrow, Abigail</cp:lastModifiedBy>
  <cp:revision>3</cp:revision>
  <dcterms:created xsi:type="dcterms:W3CDTF">2025-11-14T01:17:00Z</dcterms:created>
  <dcterms:modified xsi:type="dcterms:W3CDTF">2025-11-14T01:18:00Z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0x010100585E749C2160C44DBE62D4E265178CB2</vt:lpwstr>
  </property>
</Properties>
</file>